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85" w:rsidRPr="00C34A00" w:rsidRDefault="00653D85" w:rsidP="00653D85">
      <w:pPr>
        <w:pStyle w:val="Titolo1"/>
        <w:spacing w:before="0" w:beforeAutospacing="0" w:after="0" w:afterAutospacing="0"/>
        <w:rPr>
          <w:b w:val="0"/>
          <w:sz w:val="20"/>
        </w:rPr>
      </w:pPr>
      <w:r w:rsidRPr="00C34A00">
        <w:rPr>
          <w:sz w:val="20"/>
        </w:rPr>
        <w:t>Studio Associato</w:t>
      </w:r>
    </w:p>
    <w:p w:rsidR="00653D85" w:rsidRPr="00C34A00" w:rsidRDefault="00653D85" w:rsidP="00653D85">
      <w:pPr>
        <w:pStyle w:val="Titolo1"/>
        <w:spacing w:before="0" w:beforeAutospacing="0" w:after="0" w:afterAutospacing="0"/>
        <w:rPr>
          <w:b w:val="0"/>
          <w:sz w:val="20"/>
        </w:rPr>
      </w:pPr>
      <w:proofErr w:type="gramStart"/>
      <w:r w:rsidRPr="00C34A00">
        <w:rPr>
          <w:sz w:val="20"/>
        </w:rPr>
        <w:t>di</w:t>
      </w:r>
      <w:proofErr w:type="gramEnd"/>
      <w:r w:rsidRPr="00C34A00">
        <w:rPr>
          <w:sz w:val="20"/>
        </w:rPr>
        <w:t xml:space="preserve"> Andrea Pessina e Guido Ciarmatori</w:t>
      </w:r>
    </w:p>
    <w:p w:rsidR="00653D85" w:rsidRPr="00C34A00" w:rsidRDefault="00653D85" w:rsidP="00653D85">
      <w:pPr>
        <w:pStyle w:val="Titolo1"/>
        <w:spacing w:before="0" w:beforeAutospacing="0" w:after="0" w:afterAutospacing="0"/>
        <w:rPr>
          <w:sz w:val="20"/>
        </w:rPr>
      </w:pPr>
      <w:r w:rsidRPr="00C34A00">
        <w:rPr>
          <w:sz w:val="20"/>
        </w:rPr>
        <w:t>Via Toscana n° 45/1 - 43122 Parma (PR)</w:t>
      </w:r>
    </w:p>
    <w:p w:rsidR="00653D85" w:rsidRDefault="00653D85" w:rsidP="00653D85">
      <w:pPr>
        <w:rPr>
          <w:b/>
          <w:sz w:val="28"/>
          <w:szCs w:val="28"/>
        </w:rPr>
      </w:pPr>
      <w:r w:rsidRPr="00C34A00">
        <w:t>C.F. P.I. 02693770345</w:t>
      </w:r>
    </w:p>
    <w:p w:rsidR="00653D85" w:rsidRDefault="00653D85">
      <w:pPr>
        <w:rPr>
          <w:b/>
          <w:sz w:val="28"/>
          <w:szCs w:val="28"/>
        </w:rPr>
      </w:pPr>
    </w:p>
    <w:p w:rsidR="00382584" w:rsidRPr="00F10238" w:rsidRDefault="00447900">
      <w:pPr>
        <w:rPr>
          <w:b/>
          <w:sz w:val="28"/>
          <w:szCs w:val="28"/>
        </w:rPr>
      </w:pPr>
      <w:r w:rsidRPr="00F10238">
        <w:rPr>
          <w:b/>
          <w:sz w:val="28"/>
          <w:szCs w:val="28"/>
        </w:rPr>
        <w:t>LEGGE DI BILANCIO 2023 (FINANZIARIA)</w:t>
      </w:r>
    </w:p>
    <w:p w:rsidR="00D93669" w:rsidRDefault="00D93669"/>
    <w:tbl>
      <w:tblPr>
        <w:tblStyle w:val="Grigliatabella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D93669" w:rsidTr="00F10238">
        <w:tc>
          <w:tcPr>
            <w:tcW w:w="3120" w:type="dxa"/>
          </w:tcPr>
          <w:p w:rsidR="00D93669" w:rsidRPr="00131B0C" w:rsidRDefault="00D93669" w:rsidP="00D9366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 w:rsidRPr="00131B0C">
              <w:rPr>
                <w:rFonts w:ascii="CIDFont+F3" w:hAnsi="CIDFont+F3" w:cs="CIDFont+F3"/>
                <w:sz w:val="20"/>
                <w:szCs w:val="20"/>
              </w:rPr>
              <w:t>Detassazione delle mance</w:t>
            </w:r>
          </w:p>
        </w:tc>
        <w:tc>
          <w:tcPr>
            <w:tcW w:w="7654" w:type="dxa"/>
          </w:tcPr>
          <w:p w:rsidR="00D93669" w:rsidRDefault="00D93669" w:rsidP="00C34F12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Nelle strutture ricettive e negli esercizi di somministrazione di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alimenti e bevande, le mance corrisposte dai clienti ai lavoratori,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anche attraverso mezzi di pagamento elettronici, costituiscono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redditi da lavoro dipendente e, salvo espressa rinuncia scritta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del lavoratore, sono soggette ad imposta sostitutiva – applicata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dal sostituto d’imposta – dell’IRPEF e delle addizionali regionali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e comunali pari al 5%, entro il limite del 25% del reddito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percepito nell’anno per le relative prestazioni di lavoro.</w:t>
            </w:r>
          </w:p>
          <w:p w:rsidR="00D93669" w:rsidRDefault="00D93669" w:rsidP="00C34F12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Tali somme sono escluse dalla retribuzione imponibile ai fini del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calcolo dei contributi, dei premi INAIL e del TFR.</w:t>
            </w:r>
          </w:p>
          <w:p w:rsidR="00D93669" w:rsidRDefault="00D93669" w:rsidP="00C34F12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Qualora le vigenti disposizioni facciano riferimento, per il riconoscimento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della spettanza o per la determinazione in favore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del lavoratore di deduzioni, detrazioni o benefici di qualsiasi titolo,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anche di natura non tributaria, al possesso di requisiti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reddituali, si tiene comunque conto anche della quota di reddito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assoggettata all’imposta sostitutiva prevista.</w:t>
            </w:r>
          </w:p>
          <w:p w:rsidR="00D93669" w:rsidRDefault="00D93669" w:rsidP="00C34F12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La detassazione è prevista solo per i titolari di reddito da lavoro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dipendente inferiore a € 50.000.</w:t>
            </w:r>
          </w:p>
          <w:p w:rsidR="00D93669" w:rsidRPr="00131B0C" w:rsidRDefault="00D93669" w:rsidP="00C34F12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Accertamento, riscossione, sanzioni e contenzioso, vedono applicare</w:t>
            </w:r>
            <w:r w:rsidR="00C34F12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le ordinarie disposizioni in materia di imposte dirette.</w:t>
            </w:r>
          </w:p>
        </w:tc>
      </w:tr>
      <w:tr w:rsidR="00D93669" w:rsidTr="00F10238">
        <w:tc>
          <w:tcPr>
            <w:tcW w:w="3120" w:type="dxa"/>
          </w:tcPr>
          <w:p w:rsidR="00BC7F4B" w:rsidRDefault="00BC7F4B" w:rsidP="00F10238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Riduzione aliquota imposta</w:t>
            </w:r>
            <w:r w:rsidR="00F10238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sui premi di produttività</w:t>
            </w:r>
          </w:p>
          <w:p w:rsidR="00D93669" w:rsidRPr="00131B0C" w:rsidRDefault="00BC7F4B" w:rsidP="00BC7F4B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(</w:t>
            </w:r>
            <w:proofErr w:type="gramStart"/>
            <w:r>
              <w:rPr>
                <w:rFonts w:ascii="CIDFont+F3" w:hAnsi="CIDFont+F3" w:cs="CIDFont+F3"/>
                <w:sz w:val="20"/>
                <w:szCs w:val="20"/>
              </w:rPr>
              <w:t>comma</w:t>
            </w:r>
            <w:proofErr w:type="gramEnd"/>
            <w:r>
              <w:rPr>
                <w:rFonts w:ascii="CIDFont+F3" w:hAnsi="CIDFont+F3" w:cs="CIDFont+F3"/>
                <w:sz w:val="20"/>
                <w:szCs w:val="20"/>
              </w:rPr>
              <w:t xml:space="preserve"> 63)</w:t>
            </w:r>
          </w:p>
        </w:tc>
        <w:tc>
          <w:tcPr>
            <w:tcW w:w="7654" w:type="dxa"/>
          </w:tcPr>
          <w:p w:rsidR="00D93669" w:rsidRDefault="00BC7F4B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È prevista una riduzione del 5% dell’aliquota dell’imposta sostitutiva applicabile ai premi e alle somme erogate nell’anno 2023 a titolo di premio di risultato di cui all’art. 1, c. 182, L. n. 208/2015.</w:t>
            </w:r>
          </w:p>
        </w:tc>
      </w:tr>
      <w:tr w:rsidR="00BC7F4B" w:rsidTr="00F10238">
        <w:tc>
          <w:tcPr>
            <w:tcW w:w="3120" w:type="dxa"/>
          </w:tcPr>
          <w:p w:rsidR="009D7FCC" w:rsidRDefault="009D7FCC" w:rsidP="00F10238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Esonero parziale contributi</w:t>
            </w:r>
            <w:r w:rsidR="00F10238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a carico lavoratori </w:t>
            </w:r>
            <w:r w:rsidR="00F10238">
              <w:rPr>
                <w:rFonts w:ascii="CIDFont+F3" w:hAnsi="CIDFont+F3" w:cs="CIDFont+F3"/>
                <w:sz w:val="20"/>
                <w:szCs w:val="20"/>
              </w:rPr>
              <w:t>d</w:t>
            </w:r>
            <w:r>
              <w:rPr>
                <w:rFonts w:ascii="CIDFont+F3" w:hAnsi="CIDFont+F3" w:cs="CIDFont+F3"/>
                <w:sz w:val="20"/>
                <w:szCs w:val="20"/>
              </w:rPr>
              <w:t>ipendenti</w:t>
            </w:r>
          </w:p>
          <w:p w:rsidR="00BC7F4B" w:rsidRDefault="009D7FCC" w:rsidP="009D7FCC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(</w:t>
            </w:r>
            <w:proofErr w:type="gramStart"/>
            <w:r>
              <w:rPr>
                <w:rFonts w:ascii="CIDFont+F3" w:hAnsi="CIDFont+F3" w:cs="CIDFont+F3"/>
                <w:sz w:val="20"/>
                <w:szCs w:val="20"/>
              </w:rPr>
              <w:t>comma</w:t>
            </w:r>
            <w:proofErr w:type="gramEnd"/>
            <w:r>
              <w:rPr>
                <w:rFonts w:ascii="CIDFont+F3" w:hAnsi="CIDFont+F3" w:cs="CIDFont+F3"/>
                <w:sz w:val="20"/>
                <w:szCs w:val="20"/>
              </w:rPr>
              <w:t xml:space="preserve"> 281)</w:t>
            </w:r>
          </w:p>
        </w:tc>
        <w:tc>
          <w:tcPr>
            <w:tcW w:w="7654" w:type="dxa"/>
          </w:tcPr>
          <w:p w:rsidR="009D7FCC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Anche per il 2023 viene riconosciuto, con le medesime modalità e con gli stessi criteri di cui all’art. 1, c. 1212 L. n. 234/2021,</w:t>
            </w:r>
          </w:p>
          <w:p w:rsidR="009D7FCC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un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 xml:space="preserve"> esonero sulla quota dei contributi previdenziali IVS a carico dei lavoratori dipendenti.</w:t>
            </w:r>
          </w:p>
          <w:p w:rsidR="009D7FCC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L’esonero è riconosciuto:</w:t>
            </w:r>
          </w:p>
          <w:p w:rsidR="009D7FCC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</w:t>
            </w: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</w:t>
            </w:r>
            <w:r>
              <w:rPr>
                <w:rFonts w:ascii="CIDFont+F5" w:eastAsia="CIDFont+F5" w:hAnsi="CIDFont+F2" w:cs="CIDFont+F5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in via generale in misura pari al 2%;</w:t>
            </w:r>
          </w:p>
          <w:p w:rsidR="009D7FCC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</w:t>
            </w: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</w:t>
            </w:r>
            <w:r>
              <w:rPr>
                <w:rFonts w:ascii="CIDFont+F5" w:eastAsia="CIDFont+F5" w:hAnsi="CIDFont+F2" w:cs="CIDFont+F5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in misura pari al 3% se la retribuzione imponibile mensile del lavoratore (compresa la tredicesima) sia inferiore a €</w:t>
            </w:r>
          </w:p>
          <w:p w:rsidR="009D7FCC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1.923.</w:t>
            </w:r>
          </w:p>
          <w:p w:rsidR="00BC7F4B" w:rsidRDefault="009D7FCC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Resta invariata l’aliquota di computo delle prestazioni pensionistiche.</w:t>
            </w:r>
          </w:p>
        </w:tc>
      </w:tr>
      <w:tr w:rsidR="00A01FF9" w:rsidTr="00F10238">
        <w:tc>
          <w:tcPr>
            <w:tcW w:w="3120" w:type="dxa"/>
          </w:tcPr>
          <w:p w:rsidR="00A01FF9" w:rsidRDefault="00A01FF9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Assunzioni agevolate 1</w:t>
            </w:r>
            <w:r w:rsidR="006A5CF1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gennaio 2023 – 31 dicembre</w:t>
            </w:r>
            <w:r w:rsidR="006A5CF1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2023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(</w:t>
            </w:r>
            <w:proofErr w:type="gramStart"/>
            <w:r>
              <w:rPr>
                <w:rFonts w:ascii="CIDFont+F3" w:hAnsi="CIDFont+F3" w:cs="CIDFont+F3"/>
                <w:sz w:val="20"/>
                <w:szCs w:val="20"/>
              </w:rPr>
              <w:t>commi</w:t>
            </w:r>
            <w:proofErr w:type="gramEnd"/>
            <w:r>
              <w:rPr>
                <w:rFonts w:ascii="CIDFont+F3" w:hAnsi="CIDFont+F3" w:cs="CIDFont+F3"/>
                <w:sz w:val="20"/>
                <w:szCs w:val="20"/>
              </w:rPr>
              <w:t xml:space="preserve"> da 294 a 299)</w:t>
            </w:r>
          </w:p>
        </w:tc>
        <w:tc>
          <w:tcPr>
            <w:tcW w:w="7654" w:type="dxa"/>
          </w:tcPr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1. Beneficiari del Reddito di cittadinanza (Art. 1 -13 D.L. n. 4/2019)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Tutti i datori di lavoro che assumono a tempo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indeterminatosoggetti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 beneficiari di Reddito di cittadinanza hanno diritto ad un esonero contributivo del 100% per 12 mesi, entro un limite annuo massimo di € 8.000.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L’esonero non si applica ai rapporti di lavoro domestico.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L’esonero (alternativo a quello già previsto dall’art. 8 D.L. 4/2019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conv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in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 xml:space="preserve"> L. 26/2019) spetta anche in caso di trasformazione dei contratti a termine in contratti a tempo indeterminato.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2. Giovani (Art. 1, c. 10, L. n. 178/2020) </w:t>
            </w:r>
            <w:r>
              <w:rPr>
                <w:rFonts w:ascii="CIDFont+F2" w:hAnsi="CIDFont+F2" w:cs="CIDFont+F2"/>
                <w:sz w:val="20"/>
                <w:szCs w:val="20"/>
              </w:rPr>
              <w:t>L’esonero contributivo previsto per favorire l’occupazione giovanile stabile è esteso alle nuove assunzioni a tempo indeterminato e alle trasformazioni dei contratti a tempo determinato in contratti a tempo indeterminato effettuate dal 1° gennaio al 31 dicembre 2023, entro un limite annuo massimo di € 8.000.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3. Donne (Art. 1, c. 16 L. n. 178/2020)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Proroga dell’esonero contributivo del 100%, nel limite annuo massimo di € 8.000, per le assunzioni di donne disoccupate con contratti a tempo indeterminato, determinato e per le trasformazioni a tempo indeterminato di contratti a termine.</w:t>
            </w:r>
          </w:p>
          <w:p w:rsidR="00A01FF9" w:rsidRDefault="00A01FF9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lastRenderedPageBreak/>
              <w:t>L’efficacia di tutte queste misure è condizionata, ai sensi dell’articolo 108, paragrafo 3, del Trattato sul funzionamento dell’Unione europea, all’autorizzazione della Commissione europea.</w:t>
            </w:r>
          </w:p>
          <w:p w:rsidR="00653D85" w:rsidRDefault="00653D85" w:rsidP="00A01FF9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</w:p>
          <w:p w:rsidR="00653D85" w:rsidRPr="00653D85" w:rsidRDefault="00653D85" w:rsidP="00653D85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sz w:val="20"/>
                <w:szCs w:val="20"/>
              </w:rPr>
            </w:pPr>
            <w:bookmarkStart w:id="0" w:name="_GoBack"/>
            <w:r w:rsidRPr="00653D85">
              <w:rPr>
                <w:rFonts w:ascii="CIDFont+F2" w:hAnsi="CIDFont+F2" w:cs="CIDFont+F2"/>
                <w:b/>
                <w:color w:val="FF0000"/>
                <w:sz w:val="20"/>
                <w:szCs w:val="20"/>
              </w:rPr>
              <w:t>(ATTENDIAMO CIRCOLARE INPS CON LINEE GUIDA PER APPLICAZIONE)</w:t>
            </w:r>
            <w:bookmarkEnd w:id="0"/>
          </w:p>
        </w:tc>
      </w:tr>
      <w:tr w:rsidR="00A01FF9" w:rsidTr="00F10238">
        <w:tc>
          <w:tcPr>
            <w:tcW w:w="3120" w:type="dxa"/>
          </w:tcPr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lastRenderedPageBreak/>
              <w:t>Prestazioni di lavoro occasionale</w:t>
            </w:r>
          </w:p>
          <w:p w:rsidR="00A01FF9" w:rsidRDefault="006A5CF1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</w:t>
            </w:r>
            <w:r w:rsidR="00D74683">
              <w:rPr>
                <w:rFonts w:ascii="CIDFont+F3" w:hAnsi="CIDFont+F3" w:cs="CIDFont+F3"/>
                <w:sz w:val="20"/>
                <w:szCs w:val="20"/>
              </w:rPr>
              <w:t>ccessorio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D74683">
              <w:rPr>
                <w:rFonts w:ascii="CIDFont+F3" w:hAnsi="CIDFont+F3" w:cs="CIDFont+F3"/>
                <w:sz w:val="20"/>
                <w:szCs w:val="20"/>
              </w:rPr>
              <w:t>(commi da 342 a 354)</w:t>
            </w:r>
          </w:p>
        </w:tc>
        <w:tc>
          <w:tcPr>
            <w:tcW w:w="7654" w:type="dxa"/>
          </w:tcPr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L’importo massimo entro cui possono essere eseguite prestazioni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di lavoro occasionale è innalzato da € 5.000 a € 10.000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annui.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Le prestazioni occasionali sono estese anche al settore agricoltura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(con conseguente abrogazione dell’art. 54 bis, c. 14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lett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>. b,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D.L. n. 50/2017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conv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in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 xml:space="preserve"> L. n. 96/2017) e si applicano alle attività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stagionali che si svolgono per un massimo di 45 giorni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all’anno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>.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Le disposizioni si applicano, entro i limiti stabiliti dal presente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articolo, anche alle attività lavorative di natura occasionale svolte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nell’ambito delle attività di discoteche, sale da ballo, nightclub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e simili, di cui al codice ATECO 93.29.1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È abrogata la disposizione per cui, per prestazioni da rendere a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favore di imprese del settore agricolo, il prestatore deve autocertificare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di non essere stato iscritto nell’anno precedente negli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elenchi anagrafici dei lavoratori agricoli.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È vietato il ricorso al contratto di prestazione occasionale da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parte degli utilizzatori che hanno alle proprie dipendenze più di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10 (anziché 5) lavoratori subordinati a tempo indeterminato,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incluse le attività alberghiere e ricettive che, in precedenza,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erano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 xml:space="preserve"> escluse dal campo di applicazione dei rapporti occasionali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se avevano alle proprie dipendenze fino a 8 lavoratori.</w:t>
            </w:r>
            <w:r w:rsidR="006A5CF1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Rimane il divieto di utilizzo della prestazione occasionale accessoria: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- nelle attività edilizie e affini;</w:t>
            </w:r>
          </w:p>
          <w:p w:rsidR="00A01FF9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- nell’esecuzione di appalti e servizi.</w:t>
            </w:r>
          </w:p>
        </w:tc>
      </w:tr>
      <w:tr w:rsidR="00D74683" w:rsidTr="00F10238">
        <w:tc>
          <w:tcPr>
            <w:tcW w:w="3120" w:type="dxa"/>
          </w:tcPr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Assegno unico e universale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proofErr w:type="gramStart"/>
            <w:r>
              <w:rPr>
                <w:rFonts w:ascii="CIDFont+F3" w:hAnsi="CIDFont+F3" w:cs="CIDFont+F3"/>
                <w:sz w:val="20"/>
                <w:szCs w:val="20"/>
              </w:rPr>
              <w:t>ai</w:t>
            </w:r>
            <w:proofErr w:type="gramEnd"/>
            <w:r>
              <w:rPr>
                <w:rFonts w:ascii="CIDFont+F3" w:hAnsi="CIDFont+F3" w:cs="CIDFont+F3"/>
                <w:sz w:val="20"/>
                <w:szCs w:val="20"/>
              </w:rPr>
              <w:t xml:space="preserve"> figli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(</w:t>
            </w:r>
            <w:proofErr w:type="gramStart"/>
            <w:r>
              <w:rPr>
                <w:rFonts w:ascii="CIDFont+F3" w:hAnsi="CIDFont+F3" w:cs="CIDFont+F3"/>
                <w:sz w:val="20"/>
                <w:szCs w:val="20"/>
              </w:rPr>
              <w:t>comma</w:t>
            </w:r>
            <w:proofErr w:type="gramEnd"/>
            <w:r>
              <w:rPr>
                <w:rFonts w:ascii="CIDFont+F3" w:hAnsi="CIDFont+F3" w:cs="CIDFont+F3"/>
                <w:sz w:val="20"/>
                <w:szCs w:val="20"/>
              </w:rPr>
              <w:t xml:space="preserve"> 357)</w:t>
            </w:r>
          </w:p>
        </w:tc>
        <w:tc>
          <w:tcPr>
            <w:tcW w:w="7654" w:type="dxa"/>
          </w:tcPr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Dal 1° gennaio 2023 è previsto un incremento del 50% dell’importo dell’AUUF per le famiglie: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</w:t>
            </w: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</w:t>
            </w:r>
            <w:r>
              <w:rPr>
                <w:rFonts w:ascii="CIDFont+F5" w:eastAsia="CIDFont+F5" w:hAnsi="CIDFont+F2" w:cs="CIDFont+F5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con figli di età inferiore ad 1 anno;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</w:t>
            </w: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</w:t>
            </w:r>
            <w:r>
              <w:rPr>
                <w:rFonts w:ascii="CIDFont+F5" w:eastAsia="CIDFont+F5" w:hAnsi="CIDFont+F2" w:cs="CIDFont+F5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con 3 o più figli di età compresa tra 1 e 3 anni, per livelli di ISEE fino a € 40.000,00.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Diventano strutturali: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</w:t>
            </w: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</w:t>
            </w:r>
            <w:r>
              <w:rPr>
                <w:rFonts w:ascii="CIDFont+F5" w:eastAsia="CIDFont+F5" w:hAnsi="CIDFont+F2" w:cs="CIDFont+F5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l’importo di € 175 mensili, previsto per ciascun figlio minore e per ciascun figlio disabile;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</w:t>
            </w:r>
            <w:r>
              <w:rPr>
                <w:rFonts w:ascii="CIDFont+F5" w:eastAsia="CIDFont+F5" w:hAnsi="CIDFont+F2" w:cs="CIDFont+F5" w:hint="eastAsia"/>
                <w:sz w:val="20"/>
                <w:szCs w:val="20"/>
              </w:rPr>
              <w:t></w:t>
            </w:r>
            <w:r>
              <w:rPr>
                <w:rFonts w:ascii="CIDFont+F5" w:eastAsia="CIDFont+F5" w:hAnsi="CIDFont+F2" w:cs="CIDFont+F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la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 xml:space="preserve"> maggiorazione prevista in caso di figlio disabile fino ai 21 anni.</w:t>
            </w:r>
          </w:p>
        </w:tc>
      </w:tr>
      <w:tr w:rsidR="00D74683" w:rsidTr="00F10238">
        <w:tc>
          <w:tcPr>
            <w:tcW w:w="3120" w:type="dxa"/>
          </w:tcPr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Congedo parentale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(</w:t>
            </w:r>
            <w:proofErr w:type="gramStart"/>
            <w:r>
              <w:rPr>
                <w:rFonts w:ascii="CIDFont+F3" w:hAnsi="CIDFont+F3" w:cs="CIDFont+F3"/>
                <w:sz w:val="20"/>
                <w:szCs w:val="20"/>
              </w:rPr>
              <w:t>comma</w:t>
            </w:r>
            <w:proofErr w:type="gramEnd"/>
            <w:r>
              <w:rPr>
                <w:rFonts w:ascii="CIDFont+F3" w:hAnsi="CIDFont+F3" w:cs="CIDFont+F3"/>
                <w:sz w:val="20"/>
                <w:szCs w:val="20"/>
              </w:rPr>
              <w:t xml:space="preserve"> 359)</w:t>
            </w:r>
          </w:p>
        </w:tc>
        <w:tc>
          <w:tcPr>
            <w:tcW w:w="7654" w:type="dxa"/>
          </w:tcPr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L’indennità per congedo parentale, prevista fino al dodicesimo anno di vita del figlio per ciascun genitore lavoratore per 3 mesi e pari al 30% della retribuzione, è elevata all’80% solo per la madre lavoratrice, per la durata massima di 1 mese fino al sesto anno di vita del bambino.</w:t>
            </w:r>
          </w:p>
          <w:p w:rsidR="00D74683" w:rsidRDefault="00D74683" w:rsidP="006A5CF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L’aumento si applica alle madri lavoratrici che terminano il periodo di congedo di maternità dopo il 31 dicembre 2022.</w:t>
            </w:r>
          </w:p>
        </w:tc>
      </w:tr>
    </w:tbl>
    <w:p w:rsidR="00D93669" w:rsidRDefault="00D93669" w:rsidP="006A5CF1">
      <w:pPr>
        <w:jc w:val="both"/>
      </w:pPr>
    </w:p>
    <w:sectPr w:rsidR="00D93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0"/>
    <w:rsid w:val="00382584"/>
    <w:rsid w:val="00447900"/>
    <w:rsid w:val="00653D85"/>
    <w:rsid w:val="006A5CF1"/>
    <w:rsid w:val="009D7FCC"/>
    <w:rsid w:val="00A01FF9"/>
    <w:rsid w:val="00BC7F4B"/>
    <w:rsid w:val="00C34F12"/>
    <w:rsid w:val="00D74683"/>
    <w:rsid w:val="00D93669"/>
    <w:rsid w:val="00F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6F9B0-8081-465A-82BE-D08177D1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53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3D8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2023-01-02T15:50:00Z</dcterms:created>
  <dcterms:modified xsi:type="dcterms:W3CDTF">2023-01-02T16:07:00Z</dcterms:modified>
</cp:coreProperties>
</file>